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关于评选表彰有关问题的说明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业工人是指在第一产业的农场、林场，第二产业的采矿业、制造业、建筑业和电力、热气、燃气及水生产和供应业,以及第三产业的交通运输、仓储及邮政业和信息传输、软件和信息技术服务业等行业中从事集体生产劳动，以工资收入为生活来源的工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线职工和专业技术人员是指直接从事生产或业务的人员，包括车间主任（含）以下的生产人员、直接面向顾客的服务人员、主要从事技术工作的专业技术人员等。主要从事管理工作的企业中层（如部门经理）及以上人员不属于一线职工。从事专业技术工作或兼任技术研发部门负责人的企业副职，具有中级以上专业技术职称的，可按照专业技术人员推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b w:val="0"/>
          <w:bCs/>
          <w:sz w:val="32"/>
        </w:rPr>
        <w:t>科教人员是指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机关事业单位处级以下及</w:t>
      </w:r>
      <w:r>
        <w:rPr>
          <w:rFonts w:hint="eastAsia" w:ascii="仿宋" w:hAnsi="仿宋" w:eastAsia="仿宋" w:cs="仿宋"/>
          <w:b w:val="0"/>
          <w:bCs/>
          <w:sz w:val="32"/>
        </w:rPr>
        <w:t>专门从事科研和教育等方面的工作人员。既有行政职务又有技术职称的原则上按行政职务归类，占相应指标。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在事业单位担任领导职务并在教学、科研等方面作出特殊贡献（享受国务院特殊津贴或获得过国家科学技术奖励等国家级奖励）的专家和学术带头人，可按科研人员推荐。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企业负责人是具有法人资格的企业董事长、党委书记、总经理、厂长，不具有法人资格的中央企业下属三级（含）以上企业,省属企业下属二级（含）以上企业的董事长、党委书记、总经理、厂长，盈利性质的民办非企业机构负责人（如会计事务所、律师事务所、教育培训机构等）。企业负责人兼任其它职务的，或具有下岗职工、农民工等其他身份的，一律按企业负责人推荐。企业副职（包括副董事长、党委副书记、副总经理、副厂长）按其他人员对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机关县处级包括一至四级调研员，按其职级和职务中的高者进行界定，事业单位的管理岗位五、六级职员对应县处级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6、农民工是指户籍仍在农村，年内在本地从事非农产业或外出从业6个月及以上的劳动者。其中，界定户籍在农村，一般可以根据身份证或户口本上的地址，属于农村即可。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7、经工商登记的包括科研单位在内的事业单位按企业对待。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8、机关事业单位推荐奖状的，参考企业单位，根据涉及到的部门征求意见。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、各省级产业工会及省直有关单位的名额原则上在广州地区（系统内）产生。推荐对象为有关垂直管理单位或其领导班子成员的，须事先征求相关垂直主管部门或地方总工会意见。推荐对象为县级（含）以上地方总工会或其领导班子成员的，须事先征求省总工会的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、对企业及企业负责人征求意见：发展改革部门查出能耗超标且未落实完成整改、列入失信名单的不予推荐；人力资源社会保障部门查出违反企业用工规定、劳动关系不和谐、无故拖欠职工工资、未按规定缴纳社会保险费的不予推荐；生态环境部门查出环保罚款数额较大、未落实完成环保整改，造成不良社会影响的不予推荐；应急管理部门查出发生一般（含）及以上安全生产责任事故的不予推荐；卫生健康部门查出发生严重职业病危害的不予推荐；税务部门查出存在偷税漏税等违法行为的不予推荐；市场监管部门查出存在无照经营、被吊销营业执照、不正当竞争、涉嫌虚假宣传等违法行为的不予推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11、各推荐单位在按《通知》规定比例确定各类人选数量时，如果不能整除，依照以下办法计算：</w:t>
      </w:r>
      <w:r>
        <w:rPr>
          <w:rFonts w:hint="eastAsia" w:ascii="仿宋" w:hAnsi="仿宋" w:eastAsia="仿宋" w:cs="仿宋"/>
          <w:sz w:val="32"/>
          <w:szCs w:val="32"/>
        </w:rPr>
        <w:t>凡《通知》规定不低于一定比例的，加1后取整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数。如测算出企业一线工人为15.2人，则按16人计算。《通知》规定不超过一定比例的，直接取整数。如测算出县处级干部为2.9人，则按2人计算。推荐人选总数不超分配的名额。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鼎大标宋简">
    <w:altName w:val="微软雅黑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Liberation Sans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“microsoft yahei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鼎大标宋简">
    <w:altName w:val="微软雅黑"/>
    <w:panose1 w:val="02010609010101010101"/>
    <w:charset w:val="00"/>
    <w:family w:val="auto"/>
    <w:pitch w:val="default"/>
    <w:sig w:usb0="00000000" w:usb1="00000000" w:usb2="00000000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雅士黑 简 Light">
    <w:altName w:val="黑体"/>
    <w:panose1 w:val="02000400000000000000"/>
    <w:charset w:val="86"/>
    <w:family w:val="auto"/>
    <w:pitch w:val="default"/>
    <w:sig w:usb0="00000000" w:usb1="00000000" w:usb2="00000012" w:usb3="00000000" w:csb0="00040001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DC47D"/>
    <w:multiLevelType w:val="singleLevel"/>
    <w:tmpl w:val="602DC47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2E171D"/>
    <w:rsid w:val="02BF45E5"/>
    <w:rsid w:val="03227FB4"/>
    <w:rsid w:val="18A47755"/>
    <w:rsid w:val="198D166C"/>
    <w:rsid w:val="1CA21081"/>
    <w:rsid w:val="1E0958F0"/>
    <w:rsid w:val="1FC568C5"/>
    <w:rsid w:val="200F2675"/>
    <w:rsid w:val="23CA23B1"/>
    <w:rsid w:val="2BF93DCA"/>
    <w:rsid w:val="2E263793"/>
    <w:rsid w:val="3C252138"/>
    <w:rsid w:val="3D06361D"/>
    <w:rsid w:val="3F102100"/>
    <w:rsid w:val="441608AA"/>
    <w:rsid w:val="49A03A45"/>
    <w:rsid w:val="597F4058"/>
    <w:rsid w:val="65602DAE"/>
    <w:rsid w:val="6D2E171D"/>
    <w:rsid w:val="763D16B7"/>
    <w:rsid w:val="79246C12"/>
    <w:rsid w:val="7C7C7FA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2021-02-18T00:59:00Z</dcterms:created>
  <dc:creator>尚晶晶</dc:creator>
  <cp:lastModifiedBy>尚晶晶</cp:lastModifiedBy>
  <cp:lastPrinted>2022-02-15T07:49:00Z</cp:lastPrinted>
  <dcterms:modified xsi:type="dcterms:W3CDTF">2023-02-17T08:44:40Z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