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579" w:afterLines="100" w:line="660" w:lineRule="exact"/>
        <w:jc w:val="center"/>
        <w:rPr>
          <w:rFonts w:hint="eastAsia"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汕头市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工人先锋号推荐审批表填表说明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pacing w:val="-6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一、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</w:rPr>
        <w:t>本表用打印方式填写，使用仿宋小四号字，数字统一使用阿拉伯数字；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二、单位、车间/工段/班组（科室）名称必须填写准确全称；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三、单位类型指国有企业、集体企业、股份合作企业、联营企业、有限责任公司、股份有限公司、私营企业，港、澳、台商投资企业，外商投资企业，行政机关、事业单位和社会团体，其他；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四、所属行业包括农、林、牧、渔业，采矿业，制造业，电力、燃气及水的生产和供应业，建筑业，交通运输、仓储和邮政业，信息传输、计算机服务和软件业，批发和零售业，住宿和餐饮业，金融业，房地产业，租赁和商务服务业，科学研究、技术服务和地质勘查业，水利、环境和公共设施管理业，居民服务和其他服务业，教育，卫生、社会保障和社会福利业，文化、体育和娱乐业，公共管理和社会组织，其他；</w:t>
      </w:r>
    </w:p>
    <w:p>
      <w:pPr>
        <w:spacing w:line="540" w:lineRule="exact"/>
        <w:ind w:firstLine="502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五、推荐单位指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区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县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）总工会、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市直各有关单位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；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六、主要事迹力求简明，重点突出，字数1000字左右；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七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、切勿改变字体大小，格式及页面设置； 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八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、此表一式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三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份，请用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A4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双面打印；</w:t>
      </w:r>
    </w:p>
    <w:p>
      <w:pPr>
        <w:ind w:firstLine="502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九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、填表说明不打印。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b/>
          <w:bCs/>
          <w:spacing w:val="52"/>
          <w:sz w:val="28"/>
        </w:rPr>
      </w:pPr>
    </w:p>
    <w:p>
      <w:bookmarkStart w:id="0" w:name="_GoBack"/>
      <w:bookmarkEnd w:id="0"/>
    </w:p>
    <w:sectPr>
      <w:pgSz w:w="11907" w:h="16840"/>
      <w:pgMar w:top="1701" w:right="1531" w:bottom="1701" w:left="1531" w:header="851" w:footer="992" w:gutter="0"/>
      <w:cols w:space="720" w:num="1"/>
      <w:docGrid w:type="linesAndChars" w:linePitch="584" w:charSpace="-60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</w:docVars>
  <w:rsids>
    <w:rsidRoot w:val="31866C00"/>
    <w:rsid w:val="09A77186"/>
    <w:rsid w:val="0A93505B"/>
    <w:rsid w:val="1E297E3C"/>
    <w:rsid w:val="1FA83793"/>
    <w:rsid w:val="31866C00"/>
    <w:rsid w:val="6C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2023-03-15T03:07:00Z</dcterms:created>
  <dc:creator>Administrator</dc:creator>
  <cp:lastModifiedBy>Administrator</cp:lastModifiedBy>
  <dcterms:modified xsi:type="dcterms:W3CDTF">2023-03-15T03:08:15Z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005436CD846442C4A98B296DEBC86725</vt:lpwstr>
  </property>
</Properties>
</file>